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2"/>
          <w:szCs w:val="32"/>
        </w:rPr>
        <w:t xml:space="preserve">跨境个人所得税咨询需求说明</w:t>
      </w:r>
    </w:p>
    <w:p>
      <w:pPr>
        <w:pBdr>
          <w:bottom w:val="single" w:color="999999" w:sz="6" w:space="8"/>
        </w:pBdr>
        <w:spacing w:after="320"/>
        <w:jc w:val="center"/>
      </w:pPr>
      <w:r>
        <w:rPr>
          <w:color w:val="666666"/>
          <w:sz w:val="20"/>
          <w:szCs w:val="20"/>
        </w:rPr>
        <w:t xml:space="preserve">（初步接洽用 · 不含明细数据）</w:t>
      </w:r>
    </w:p>
    <w:p>
      <w:pPr>
        <w:spacing w:after="120" w:line="300"/>
      </w:pPr>
      <w:r>
        <w:rPr>
          <w:sz w:val="22"/>
          <w:szCs w:val="22"/>
        </w:rPr>
        <w:t xml:space="preserve">本人为外籍个人，长期在中国境内工作居住，同时有境外来源收入。现希望就税务居民身份认定、境外所得的申报义务与历史处理进行专业咨询。以下为基本情况与问题清单，供贵所判断是否属于可承接的业务范围。</w:t>
      </w:r>
    </w:p>
    <w:p>
      <w:pPr>
        <w:spacing w:after="120" w:line="300"/>
      </w:pPr>
      <w:r>
        <w:rPr>
          <w:sz w:val="22"/>
          <w:szCs w:val="22"/>
        </w:rPr>
        <w:t xml:space="preserve">说明：本文件为初步接洽材料，仅列示情况类型与问题范围，具体金额、账户明细、时间记录等资料将在正式委托后完整提供。</w:t>
      </w:r>
    </w:p>
    <w:p>
      <w:pPr>
        <w:pStyle w:val="Heading2"/>
        <w:spacing w:after="140" w:before="280"/>
      </w:pPr>
      <w:r>
        <w:rPr>
          <w:b/>
          <w:bCs/>
          <w:sz w:val="26"/>
          <w:szCs w:val="26"/>
        </w:rPr>
        <w:t xml:space="preserve">一、基本情况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国籍：澳大利亚；持工作类居留许可在中国境内工作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入境时间：2019 年 9 月持工作签证入境中国并开始工作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居住情况：2019 年入境当年在华天数未满 183 天；自 2020 年起每年在华居住均超过 183 天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签证与雇佣沿革：2026 年 1 月自上一雇主离职后，短暂持家庭团聚类签证；2026 年 4 月入职现雇主后重新取得工作签证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无住所个人身份：在中国境内无住所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澳方税务身份：已由澳洲会计师判定为澳洲非税务居民，并据此建议在境外合同中使用中国纳税人识别号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婚姻状况：已婚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重要变量：本人正在考虑于本年度内结束现有全职工作，若发生，将影响年度在华居住天数与居民身份判定，请在方案设计时一并考虑</w:t>
      </w:r>
    </w:p>
    <w:p>
      <w:pPr>
        <w:pStyle w:val="Heading2"/>
        <w:spacing w:after="140" w:before="280"/>
      </w:pPr>
      <w:r>
        <w:rPr>
          <w:b/>
          <w:bCs/>
          <w:sz w:val="26"/>
          <w:szCs w:val="26"/>
        </w:rPr>
        <w:t xml:space="preserve">二、收入构成</w:t>
      </w:r>
    </w:p>
    <w:p>
      <w:pPr>
        <w:spacing w:after="120" w:line="300"/>
      </w:pPr>
      <w:r>
        <w:rPr>
          <w:sz w:val="22"/>
          <w:szCs w:val="22"/>
        </w:rPr>
        <w:t xml:space="preserve">以下仅列结构与量级，精确数额于正式委托后提供。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1. 工资薪金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由中国境内公司支付，已按月正常代扣代缴个人所得税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量级：年度总额在人民币数十万元区间（基本薪酬加提成）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2. 自媒体收入（持续性，预计增长）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境外平台广告分成：来源为境外平台的广告收益，收款进入本人澳洲个人银行账户；量级为月均五位数人民币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品牌合作收入：绝大部分付款方为境外主体；另有少部分赞助商的总部位于中国境内（深圳），即存在由境内主体支付的款项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品牌合作收入中，有部分款项以加密货币（USDT）形式收取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境内短视频平台收入：金额较小，目前未提现；该平台账户以家庭成员身份信息注册，若提现将进入该家庭成员账户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3. 境外不动产收入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本人在澳大利亚持有房产并取得租金收入；因贷款利息支出高于租金，目前整体为净亏损状态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相关收入与支出均发生在澳大利亚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4. 申报现状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工资薪金已由雇主依法代扣代缴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上述自媒体相关收入及境外不动产收入，目前尚未在中国境内进行专项申报</w:t>
      </w:r>
    </w:p>
    <w:p>
      <w:pPr>
        <w:pStyle w:val="Heading2"/>
        <w:spacing w:after="140" w:before="280"/>
      </w:pPr>
      <w:r>
        <w:rPr>
          <w:b/>
          <w:bCs/>
          <w:sz w:val="26"/>
          <w:szCs w:val="26"/>
        </w:rPr>
        <w:t xml:space="preserve">三、运营成本与用工情况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剪辑人员两名：按项目计费，月均支出为四位数人民币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商务人员一名：固定费用加按商单金额约 10% 计提的提成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— 上述款项目前均以个人名义通过即时通讯工具转账支付，未取得发票，亦未办理任何代扣代缴手续</w:t>
      </w:r>
    </w:p>
    <w:p>
      <w:pPr>
        <w:pStyle w:val="Heading2"/>
        <w:spacing w:after="140" w:before="280"/>
      </w:pPr>
      <w:r>
        <w:rPr>
          <w:b/>
          <w:bCs/>
          <w:sz w:val="26"/>
          <w:szCs w:val="26"/>
        </w:rPr>
        <w:t xml:space="preserve">四、咨询目标</w:t>
      </w:r>
    </w:p>
    <w:p>
      <w:pPr>
        <w:spacing w:after="120" w:line="300"/>
      </w:pPr>
      <w:r>
        <w:rPr>
          <w:sz w:val="22"/>
          <w:szCs w:val="22"/>
        </w:rPr>
        <w:t xml:space="preserve">本次咨询的首要目标是合规，而非税负优化。具体希望达成的顺序为：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第一，确定本人在中国的纳税义务边界——哪些收入应在中国申报、如何定性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第二，摸清 2019 年入境至今的历史敞口，并确定处理路径与时点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第三，在前两项确定之后，就未来的收入承接与结构安排提供前瞻性建议</w:t>
      </w:r>
    </w:p>
    <w:p>
      <w:pPr>
        <w:spacing w:after="120" w:line="300"/>
      </w:pPr>
      <w:r>
        <w:rPr>
          <w:sz w:val="22"/>
          <w:szCs w:val="22"/>
        </w:rPr>
        <w:t xml:space="preserve">本人不寻求任何激进的税务安排，所有方案须以经得起税务机关核查为前提。</w:t>
      </w:r>
    </w:p>
    <w:p>
      <w:pPr>
        <w:pStyle w:val="Heading2"/>
        <w:spacing w:after="140" w:before="280"/>
      </w:pPr>
      <w:r>
        <w:rPr>
          <w:b/>
          <w:bCs/>
          <w:sz w:val="26"/>
          <w:szCs w:val="26"/>
        </w:rPr>
        <w:t xml:space="preserve">五、核心问题清单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1. 税务居民身份与六年规则（优先级最高）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本人于 2019 年 9 月入境，当年在华天数未满 183 天，自 2020 年起每年满 183 天。六年规则的起算年度应如何确定？2019 年度是否计入链条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2026 年 1 月至 4 月期间，本人短暂持家庭团聚类签证、无境内雇佣关系。该段空档期对居民身份判定、在华天数计算，以及无住所个人「境内支付／境外支付」规则的适用，有何影响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本人曾有一次跨年度的离境（跨越两个公历年度，单个年度内的天数均不足 30 天，合计超过 30 天）。该次离境是否构成「单次离境超过 30 天」，从而重新起算六年？此点如存在争议，请说明主流口径与争议所在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六年规则项下的境外所得免税，是否需要向主管税务机关办理备案？如需备案而此前未办理，应如何补正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若本年度内结束在华全职工作，对上述判定将产生何种影响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2. 收入性质与来源地认定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境外平台广告分成收入，在中国税法下应如何定性（劳务报酬、经营所得、特许权使用费或其他）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内容制作行为发生在中国境内，而付款方、平台与受众均在境外——该收入应认定为境内来源还是境外来源？此项认定对是否适用六年规则免税有何影响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由境内主体（如深圳公司）支付的品牌合作款项，其来源地与支付地均在境内。此部分是否无论六年规则如何认定，均应在中国申报？付款方是否负有代扣代缴义务，本人应如何配合与核对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境内支付与境外支付的品牌合作收入在申报上应如何区分处理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以加密货币（USDT）形式收取的品牌合作款项，在纳税义务、计价时点与外汇管理层面应如何处理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境外不动产租金收入应如何申报；因贷款利息导致的净亏损，能否在中国境内抵减，抑或须分国分项单独计算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3. 历史敞口与处理路径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自 2019 年 9 月入境至今未申报的部分，潜在的补税、滞纳金与处罚风险范围大致如何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主动补充申报与暂不处理两条路径，各自的利弊与时点考虑为何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如需与主管税务机关沟通，建议以何种方式、何种时点进行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4. 现存合规风险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境内短视频平台账户以家庭成员身份注册，若日后提现进入该家庭成员账户，在税务与法律层面存在何种风险？现阶段应如何处理该账户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收入已产生但尚未提现的情形，是否已构成纳税义务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加密货币收款在外汇监管层面的合规边界为何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5. 成本列支与用工义务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支付给剪辑与商务人员的费用，能否作为成本在税前扣除？需要何种凭证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本人以个人名义支付上述劳务报酬，是否负有代扣代缴义务？如此前未履行，应如何补正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6. 未来结构安排（在前述问题确定之后）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现有自媒体收入是否已构成经营所得？在何种规模下应当设立经营主体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若设立主体，境内与境外（含香港等）在合规性、可持续性与实际操作层面的比较为何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若收入规模在未来一至两年内显著增长，现阶段应当预先做哪些安排</w:t>
      </w:r>
    </w:p>
    <w:p>
      <w:pPr>
        <w:spacing w:after="100" w:before="160"/>
      </w:pPr>
      <w:r>
        <w:rPr>
          <w:b/>
          <w:bCs/>
          <w:sz w:val="22"/>
          <w:szCs w:val="22"/>
        </w:rPr>
        <w:t xml:space="preserve">7. 中澳两地口径的一致性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本人在澳方已被判定为非税务居民，中国侧的处理需与之保持一致。请说明在中澳税收协定项下，两地口径应如何协调，以避免出现两边均不申报或重复征税</w:t>
      </w:r>
    </w:p>
    <w:p>
      <w:pPr>
        <w:pStyle w:val="Heading2"/>
        <w:spacing w:after="140" w:before="280"/>
      </w:pPr>
      <w:r>
        <w:rPr>
          <w:b/>
          <w:bCs/>
          <w:sz w:val="26"/>
          <w:szCs w:val="26"/>
        </w:rPr>
        <w:t xml:space="preserve">六、希望贵所回复的事项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贵所是否承接此类无住所个人跨境个人所得税业务？是否有同类案件经验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本次咨询的收费方式与费用区间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如后续涉及历史申报补正或结构设计落地，服务范围与费用大致区间</w:t>
      </w:r>
    </w:p>
    <w:p>
      <w:pPr>
        <w:spacing w:after="100" w:line="300"/>
        <w:ind w:left="360"/>
      </w:pPr>
      <w:r>
        <w:rPr>
          <w:sz w:val="22"/>
          <w:szCs w:val="22"/>
        </w:rPr>
        <w:t xml:space="preserve">• 第一次正式咨询前，建议本人准备哪些资料</w:t>
      </w:r>
    </w:p>
    <w:p>
      <w:pPr>
        <w:pBdr>
          <w:top w:val="single" w:color="999999" w:sz="6" w:space="8"/>
        </w:pBdr>
        <w:spacing w:before="400"/>
      </w:pPr>
      <w:r>
        <w:rPr>
          <w:color w:val="444444"/>
          <w:sz w:val="20"/>
          <w:szCs w:val="20"/>
        </w:rPr>
        <w:t xml:space="preserve">本人已准备的资料：2019 年 9 月入境至今的完整出入境记录、历次签证与居留许可记录、境外平台收益月度报表、全部品牌合作合同与收款记录、澳洲报税记录、境内工资完税证明。以上资料可在正式委托后即时提供。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cs="宋体" w:eastAsia="宋体" w:hAnsi="宋体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2026-07-29T03:08:08.670Z</dcterms:created>
  <dcterms:modified xsi:type="dcterms:W3CDTF">2026-07-29T03:08:08.684Z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